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66E" w:rsidRPr="007F18DD" w:rsidRDefault="0060066E" w:rsidP="0012776E">
      <w:pPr>
        <w:spacing w:line="480" w:lineRule="auto"/>
        <w:rPr>
          <w:color w:val="1B1B1B"/>
        </w:rPr>
      </w:pPr>
    </w:p>
    <w:p w:rsidR="0060066E" w:rsidRPr="007F18DD" w:rsidRDefault="0060066E" w:rsidP="0012776E">
      <w:pPr>
        <w:spacing w:line="480" w:lineRule="auto"/>
        <w:rPr>
          <w:color w:val="1B1B1B"/>
        </w:rPr>
      </w:pPr>
    </w:p>
    <w:p w:rsidR="0060066E" w:rsidRPr="007F18DD" w:rsidRDefault="0060066E" w:rsidP="0012776E">
      <w:pPr>
        <w:spacing w:line="480" w:lineRule="auto"/>
        <w:rPr>
          <w:color w:val="1B1B1B"/>
        </w:rPr>
      </w:pPr>
    </w:p>
    <w:p w:rsidR="0060066E" w:rsidRPr="007F18DD" w:rsidRDefault="0060066E" w:rsidP="0012776E">
      <w:pPr>
        <w:spacing w:line="480" w:lineRule="auto"/>
        <w:rPr>
          <w:color w:val="1B1B1B"/>
        </w:rPr>
      </w:pPr>
    </w:p>
    <w:p w:rsidR="0060066E" w:rsidRPr="007F18DD" w:rsidRDefault="0060066E" w:rsidP="0012776E">
      <w:pPr>
        <w:spacing w:line="480" w:lineRule="auto"/>
        <w:rPr>
          <w:color w:val="1B1B1B"/>
        </w:rPr>
      </w:pPr>
    </w:p>
    <w:p w:rsidR="002C53D4" w:rsidRPr="007F18DD" w:rsidRDefault="002C53D4" w:rsidP="0012776E">
      <w:pPr>
        <w:spacing w:line="480" w:lineRule="auto"/>
        <w:jc w:val="center"/>
        <w:rPr>
          <w:color w:val="1B1B1B"/>
        </w:rPr>
      </w:pPr>
    </w:p>
    <w:p w:rsidR="002C53D4" w:rsidRPr="007F18DD" w:rsidRDefault="002C53D4" w:rsidP="0012776E">
      <w:pPr>
        <w:spacing w:line="480" w:lineRule="auto"/>
        <w:jc w:val="center"/>
        <w:rPr>
          <w:color w:val="1B1B1B"/>
        </w:rPr>
      </w:pPr>
    </w:p>
    <w:p w:rsidR="002C53D4" w:rsidRPr="007F18DD" w:rsidRDefault="007F18DD" w:rsidP="0012776E">
      <w:pPr>
        <w:spacing w:line="480" w:lineRule="auto"/>
        <w:jc w:val="center"/>
        <w:rPr>
          <w:color w:val="1B1B1B"/>
        </w:rPr>
      </w:pPr>
      <w:r w:rsidRPr="007F18DD">
        <w:rPr>
          <w:color w:val="1B1B1B"/>
        </w:rPr>
        <w:t>Name</w:t>
      </w:r>
    </w:p>
    <w:p w:rsidR="007F18DD" w:rsidRPr="007F18DD" w:rsidRDefault="007F18DD" w:rsidP="0012776E">
      <w:pPr>
        <w:spacing w:line="480" w:lineRule="auto"/>
        <w:jc w:val="center"/>
        <w:rPr>
          <w:color w:val="1B1B1B"/>
        </w:rPr>
      </w:pPr>
      <w:r w:rsidRPr="007F18DD">
        <w:rPr>
          <w:color w:val="1B1B1B"/>
        </w:rPr>
        <w:t>Institution</w:t>
      </w:r>
    </w:p>
    <w:p w:rsidR="007F18DD" w:rsidRPr="007F18DD" w:rsidRDefault="007F18DD" w:rsidP="0012776E">
      <w:pPr>
        <w:spacing w:line="480" w:lineRule="auto"/>
        <w:jc w:val="center"/>
        <w:rPr>
          <w:color w:val="1B1B1B"/>
        </w:rPr>
      </w:pPr>
      <w:r w:rsidRPr="007F18DD">
        <w:rPr>
          <w:color w:val="1B1B1B"/>
        </w:rPr>
        <w:t>Date</w:t>
      </w:r>
    </w:p>
    <w:p w:rsidR="002C53D4" w:rsidRDefault="002C53D4" w:rsidP="002C53D4">
      <w:pPr>
        <w:spacing w:line="480" w:lineRule="auto"/>
        <w:jc w:val="center"/>
      </w:pPr>
      <w:r w:rsidRPr="007F18DD">
        <w:t>Hospitality and Tourism</w:t>
      </w:r>
    </w:p>
    <w:p w:rsidR="007F18DD" w:rsidRDefault="007F18DD" w:rsidP="002C53D4">
      <w:pPr>
        <w:spacing w:line="480" w:lineRule="auto"/>
        <w:jc w:val="center"/>
      </w:pPr>
    </w:p>
    <w:p w:rsidR="007F18DD" w:rsidRPr="007F18DD" w:rsidRDefault="007F18DD" w:rsidP="002C53D4">
      <w:pPr>
        <w:spacing w:line="480" w:lineRule="auto"/>
        <w:jc w:val="center"/>
      </w:pPr>
    </w:p>
    <w:p w:rsidR="002C53D4" w:rsidRPr="007F18DD" w:rsidRDefault="002C53D4" w:rsidP="0012776E">
      <w:pPr>
        <w:spacing w:line="480" w:lineRule="auto"/>
        <w:jc w:val="center"/>
        <w:rPr>
          <w:color w:val="1B1B1B"/>
        </w:rPr>
      </w:pPr>
    </w:p>
    <w:p w:rsidR="002C53D4" w:rsidRPr="007F18DD" w:rsidRDefault="002C53D4" w:rsidP="0012776E">
      <w:pPr>
        <w:spacing w:line="480" w:lineRule="auto"/>
        <w:jc w:val="center"/>
        <w:rPr>
          <w:color w:val="1B1B1B"/>
        </w:rPr>
      </w:pPr>
    </w:p>
    <w:p w:rsidR="002C53D4" w:rsidRPr="007F18DD" w:rsidRDefault="002C53D4" w:rsidP="0012776E">
      <w:pPr>
        <w:spacing w:line="480" w:lineRule="auto"/>
        <w:jc w:val="center"/>
        <w:rPr>
          <w:color w:val="1B1B1B"/>
        </w:rPr>
      </w:pPr>
    </w:p>
    <w:p w:rsidR="0060066E" w:rsidRPr="007F18DD" w:rsidRDefault="0060066E" w:rsidP="0012776E">
      <w:pPr>
        <w:spacing w:line="480" w:lineRule="auto"/>
        <w:rPr>
          <w:color w:val="1B1B1B"/>
        </w:rPr>
      </w:pPr>
    </w:p>
    <w:p w:rsidR="0060066E" w:rsidRPr="007F18DD" w:rsidRDefault="0060066E" w:rsidP="0012776E">
      <w:pPr>
        <w:spacing w:line="480" w:lineRule="auto"/>
        <w:rPr>
          <w:color w:val="1B1B1B"/>
        </w:rPr>
      </w:pPr>
    </w:p>
    <w:p w:rsidR="0012776E" w:rsidRPr="007F18DD" w:rsidRDefault="0012776E" w:rsidP="0012776E">
      <w:pPr>
        <w:spacing w:line="480" w:lineRule="auto"/>
        <w:ind w:firstLine="720"/>
        <w:rPr>
          <w:color w:val="1B1B1B"/>
        </w:rPr>
      </w:pPr>
      <w:bookmarkStart w:id="0" w:name="_GoBack"/>
      <w:r w:rsidRPr="007F18DD">
        <w:rPr>
          <w:color w:val="1B1B1B"/>
        </w:rPr>
        <w:lastRenderedPageBreak/>
        <w:t>Hospitality refers to a broad category of fields within service industry which includes the acts of lodging, events planning, theme parks and other fields in the tourism industry</w:t>
      </w:r>
      <w:r w:rsidRPr="007F18DD">
        <w:rPr>
          <w:rFonts w:eastAsia="Times New Roman"/>
        </w:rPr>
        <w:t>.</w:t>
      </w:r>
      <w:r w:rsidRPr="007F18DD">
        <w:rPr>
          <w:color w:val="1B1B1B"/>
        </w:rPr>
        <w:t xml:space="preserve"> It is a multi-dollar billion industry which is dependent on leisure and the availability of disposable income. It refers to the friendly reception, the quality, treatment to guests and strangers in a warm and generous way. On the other hand, tourism refers to the industry that focusses on the satisfaction of mainly guest and customers. </w:t>
      </w:r>
      <w:r w:rsidR="007F18DD">
        <w:rPr>
          <w:color w:val="1B1B1B"/>
        </w:rPr>
        <w:t>“</w:t>
      </w:r>
      <w:r w:rsidRPr="007F18DD">
        <w:rPr>
          <w:color w:val="1B1B1B"/>
        </w:rPr>
        <w:t>These two different sectors are more related to many attributes such as work area and the simil</w:t>
      </w:r>
      <w:r w:rsidR="007F18DD">
        <w:rPr>
          <w:color w:val="1B1B1B"/>
        </w:rPr>
        <w:t>arity of activities undertaken.” (</w:t>
      </w:r>
      <w:r w:rsidR="007F18DD">
        <w:rPr>
          <w:rFonts w:eastAsia="Times New Roman"/>
        </w:rPr>
        <w:t xml:space="preserve">Altinay, Paraskevas, </w:t>
      </w:r>
      <w:r w:rsidR="007F18DD" w:rsidRPr="007F18DD">
        <w:rPr>
          <w:rFonts w:eastAsia="Times New Roman"/>
        </w:rPr>
        <w:t>Jang,</w:t>
      </w:r>
      <w:r w:rsidR="007F18DD">
        <w:rPr>
          <w:rFonts w:eastAsia="Times New Roman"/>
        </w:rPr>
        <w:t xml:space="preserve"> 2015</w:t>
      </w:r>
      <w:r w:rsidR="007F18DD">
        <w:rPr>
          <w:color w:val="1B1B1B"/>
        </w:rPr>
        <w:t>)</w:t>
      </w:r>
    </w:p>
    <w:p w:rsidR="0012776E" w:rsidRPr="007F18DD" w:rsidRDefault="0012776E" w:rsidP="0012776E">
      <w:pPr>
        <w:spacing w:line="480" w:lineRule="auto"/>
        <w:ind w:firstLine="720"/>
        <w:rPr>
          <w:color w:val="1B1B1B"/>
        </w:rPr>
      </w:pPr>
      <w:r w:rsidRPr="007F18DD">
        <w:rPr>
          <w:color w:val="1B1B1B"/>
        </w:rPr>
        <w:t xml:space="preserve">The North American industry and the Arab World tourism service industries have been considered in the development of this paper. The operations in these two areas are related in the aspect of the environment as employees work mostly in overlapping industries. Having said that, the most areas of work include; restaurants, visitors’ hotels, pubs and bars, travel agencies, events, self-catering accommodation et cetera. These two areas have a wide diversity of operations. The main aims of these industries are to deliver quality services to customers which meets their expectations. The characteristics of empowerment, leadership, team development are strategies very common in the industry. Team building is a characteristic that is very common in these sectors. </w:t>
      </w:r>
      <w:r w:rsidR="007F18DD">
        <w:rPr>
          <w:color w:val="1B1B1B"/>
        </w:rPr>
        <w:t>“</w:t>
      </w:r>
      <w:r w:rsidRPr="007F18DD">
        <w:rPr>
          <w:color w:val="1B1B1B"/>
        </w:rPr>
        <w:t>This is since the areas are connected as a group of people working together to reali</w:t>
      </w:r>
      <w:r w:rsidR="007F18DD">
        <w:rPr>
          <w:color w:val="1B1B1B"/>
        </w:rPr>
        <w:t>ze an organizational objective.” (</w:t>
      </w:r>
      <w:r w:rsidR="007F18DD">
        <w:rPr>
          <w:rFonts w:eastAsia="Times New Roman"/>
        </w:rPr>
        <w:t xml:space="preserve">Mok, Sparks, </w:t>
      </w:r>
      <w:r w:rsidR="007F18DD" w:rsidRPr="007F18DD">
        <w:rPr>
          <w:rFonts w:eastAsia="Times New Roman"/>
        </w:rPr>
        <w:t>Kadampully,</w:t>
      </w:r>
      <w:r w:rsidR="007F18DD">
        <w:rPr>
          <w:rFonts w:eastAsia="Times New Roman"/>
        </w:rPr>
        <w:t xml:space="preserve"> 2013</w:t>
      </w:r>
      <w:r w:rsidR="007F18DD">
        <w:rPr>
          <w:color w:val="1B1B1B"/>
        </w:rPr>
        <w:t>)</w:t>
      </w:r>
    </w:p>
    <w:p w:rsidR="0012776E" w:rsidRPr="007F18DD" w:rsidRDefault="0012776E" w:rsidP="007F18DD">
      <w:pPr>
        <w:spacing w:line="480" w:lineRule="auto"/>
        <w:ind w:firstLine="720"/>
        <w:rPr>
          <w:color w:val="1B1B1B"/>
        </w:rPr>
      </w:pPr>
      <w:r w:rsidRPr="007F18DD">
        <w:rPr>
          <w:color w:val="1B1B1B"/>
        </w:rPr>
        <w:t xml:space="preserve">Therefore, the main aspects of these functional areas include; decision-making through consensus, sharing of ideas, disagreements in the workplace, free expression et cetera. The paper discusses the physical regions of North American industry and the Arab world as main destination areas for tourists. In these regions, more research is available for tourism studies in Americas than in the Arab world. The main differences in tourism and hospitality in these areas </w:t>
      </w:r>
      <w:r w:rsidRPr="007F18DD">
        <w:rPr>
          <w:color w:val="1B1B1B"/>
        </w:rPr>
        <w:lastRenderedPageBreak/>
        <w:t>are that the cultural and economies of the Arab world have not been impacted properly by the interactions. The studies tailored to understand consumer behavior in the Arab world are sparse. This, therefore, creates information gaps on the overall impact of tourism on the economy. The effects of terrorism, risks of traveling, attitude et cetera, have led to poor interactions between visitors and the local people causing a problem of cultural integration in the most conservative Muslim world. In the aspect of economics, the Arab countries are experiencing an increased record of tourism revenue compared to earlier days. The revenue from these group to other areas has also increased considerably as revenue from Muslim tourists in the USA estimated at $126 billion</w:t>
      </w:r>
      <w:r w:rsidRPr="007F18DD">
        <w:rPr>
          <w:rFonts w:eastAsia="Times New Roman"/>
        </w:rPr>
        <w:t>.</w:t>
      </w:r>
      <w:r w:rsidRPr="007F18DD">
        <w:rPr>
          <w:color w:val="1B1B1B"/>
        </w:rPr>
        <w:t xml:space="preserve"> This value is however bound to positive change in the future. </w:t>
      </w:r>
      <w:r w:rsidR="007F18DD">
        <w:rPr>
          <w:color w:val="1B1B1B"/>
        </w:rPr>
        <w:t>“</w:t>
      </w:r>
      <w:r w:rsidRPr="007F18DD">
        <w:rPr>
          <w:color w:val="1B1B1B"/>
        </w:rPr>
        <w:t>An in-depth analysis of the integration of areas due to tourism shows fundamental development in business ar</w:t>
      </w:r>
      <w:r w:rsidR="007F18DD">
        <w:rPr>
          <w:color w:val="1B1B1B"/>
        </w:rPr>
        <w:t xml:space="preserve">eas and cross-cultural learning.” </w:t>
      </w:r>
      <w:r w:rsidR="007F18DD">
        <w:rPr>
          <w:color w:val="1B1B1B"/>
        </w:rPr>
        <w:t>(</w:t>
      </w:r>
      <w:r w:rsidR="007F18DD">
        <w:rPr>
          <w:rFonts w:eastAsia="Times New Roman"/>
        </w:rPr>
        <w:t xml:space="preserve">Sadi, </w:t>
      </w:r>
      <w:r w:rsidR="007F18DD" w:rsidRPr="007F18DD">
        <w:rPr>
          <w:rFonts w:eastAsia="Times New Roman"/>
        </w:rPr>
        <w:t>Henderson,</w:t>
      </w:r>
      <w:r w:rsidR="007F18DD">
        <w:rPr>
          <w:rFonts w:eastAsia="Times New Roman"/>
        </w:rPr>
        <w:t xml:space="preserve"> 2005</w:t>
      </w:r>
      <w:r w:rsidR="007F18DD">
        <w:rPr>
          <w:color w:val="1B1B1B"/>
        </w:rPr>
        <w:t>)</w:t>
      </w:r>
    </w:p>
    <w:p w:rsidR="0012776E" w:rsidRPr="007F18DD" w:rsidRDefault="0012776E" w:rsidP="007F18DD">
      <w:pPr>
        <w:spacing w:line="480" w:lineRule="auto"/>
        <w:ind w:firstLine="720"/>
        <w:rPr>
          <w:color w:val="1B1B1B"/>
        </w:rPr>
      </w:pPr>
      <w:r w:rsidRPr="007F18DD">
        <w:rPr>
          <w:color w:val="1B1B1B"/>
        </w:rPr>
        <w:t xml:space="preserve">There are various benefits of tourism and hospitality in the considered regions of the </w:t>
      </w:r>
      <w:r w:rsidR="007F18DD" w:rsidRPr="007F18DD">
        <w:rPr>
          <w:color w:val="1B1B1B"/>
        </w:rPr>
        <w:t>North</w:t>
      </w:r>
      <w:r w:rsidRPr="007F18DD">
        <w:rPr>
          <w:color w:val="1B1B1B"/>
        </w:rPr>
        <w:t xml:space="preserve"> American tourism industry and that in Arab worlds. In the first dimension, regional integration and cooperation come with the environment of conducting travels. Cultural exchanges in the sectors result in much changes and modification of human behavior and attitude towards one another in these regions a factor that enhances the quality of life</w:t>
      </w:r>
      <w:r w:rsidRPr="007F18DD">
        <w:rPr>
          <w:rFonts w:eastAsia="Times New Roman"/>
        </w:rPr>
        <w:t>.</w:t>
      </w:r>
      <w:r w:rsidRPr="007F18DD">
        <w:rPr>
          <w:color w:val="1B1B1B"/>
        </w:rPr>
        <w:t xml:space="preserve"> In the Arabic region, tourism and hospitality have played a critical role in opening up the already conservative areas of the world. </w:t>
      </w:r>
      <w:r w:rsidR="007F18DD">
        <w:rPr>
          <w:color w:val="1B1B1B"/>
        </w:rPr>
        <w:t>“</w:t>
      </w:r>
      <w:r w:rsidRPr="007F18DD">
        <w:rPr>
          <w:color w:val="1B1B1B"/>
        </w:rPr>
        <w:t xml:space="preserve">An example is Qatar which off late depends on tourism as the major </w:t>
      </w:r>
      <w:r w:rsidR="007F18DD">
        <w:rPr>
          <w:color w:val="1B1B1B"/>
        </w:rPr>
        <w:t xml:space="preserve">source of income in the region.” </w:t>
      </w:r>
      <w:r w:rsidR="007F18DD">
        <w:rPr>
          <w:color w:val="1B1B1B"/>
        </w:rPr>
        <w:t>(</w:t>
      </w:r>
      <w:r w:rsidR="007F18DD">
        <w:rPr>
          <w:rFonts w:eastAsia="Times New Roman"/>
        </w:rPr>
        <w:t xml:space="preserve">Altinay, Paraskevas, </w:t>
      </w:r>
      <w:r w:rsidR="007F18DD" w:rsidRPr="007F18DD">
        <w:rPr>
          <w:rFonts w:eastAsia="Times New Roman"/>
        </w:rPr>
        <w:t>Jang,</w:t>
      </w:r>
      <w:r w:rsidR="007F18DD">
        <w:rPr>
          <w:rFonts w:eastAsia="Times New Roman"/>
        </w:rPr>
        <w:t xml:space="preserve"> 2015</w:t>
      </w:r>
      <w:r w:rsidR="007F18DD">
        <w:rPr>
          <w:color w:val="1B1B1B"/>
        </w:rPr>
        <w:t>)</w:t>
      </w:r>
    </w:p>
    <w:p w:rsidR="0012776E" w:rsidRPr="007F18DD" w:rsidRDefault="0012776E" w:rsidP="0012776E">
      <w:pPr>
        <w:spacing w:line="480" w:lineRule="auto"/>
        <w:ind w:firstLine="720"/>
        <w:rPr>
          <w:color w:val="1B1B1B"/>
        </w:rPr>
      </w:pPr>
      <w:r w:rsidRPr="007F18DD">
        <w:rPr>
          <w:color w:val="1B1B1B"/>
        </w:rPr>
        <w:t xml:space="preserve">The performance of tourism in the Muslim world has been a key to development in the areas as many countries are following suit by constructing megaprojects aimed at becoming tourist destinations. Qatar and other tourist destinations in the Arab world boast of significant growth in the economy despite the security challenges in the area. This proves the sector a </w:t>
      </w:r>
      <w:r w:rsidRPr="007F18DD">
        <w:rPr>
          <w:color w:val="1B1B1B"/>
        </w:rPr>
        <w:lastRenderedPageBreak/>
        <w:t>pivotal business in the wellbeing of the economy. Various procedures are being put in place in these regions to enhance the performance of the sector by enhancing more openness and creating more markets</w:t>
      </w:r>
      <w:r w:rsidRPr="007F18DD">
        <w:rPr>
          <w:rFonts w:eastAsia="Times New Roman"/>
        </w:rPr>
        <w:t>.</w:t>
      </w:r>
      <w:r w:rsidRPr="007F18DD">
        <w:rPr>
          <w:color w:val="1B1B1B"/>
        </w:rPr>
        <w:t xml:space="preserve"> Other internal benefits of this service industry include; creation of direct and indirect employment opportunities, stimulates growth, a source of income, foreign exchange </w:t>
      </w:r>
      <w:r w:rsidR="007F18DD">
        <w:rPr>
          <w:color w:val="1B1B1B"/>
        </w:rPr>
        <w:t xml:space="preserve">and tradeoffs </w:t>
      </w:r>
      <w:r w:rsidR="007F18DD">
        <w:rPr>
          <w:color w:val="1B1B1B"/>
        </w:rPr>
        <w:t>(</w:t>
      </w:r>
      <w:r w:rsidR="007F18DD">
        <w:rPr>
          <w:rFonts w:eastAsia="Times New Roman"/>
        </w:rPr>
        <w:t xml:space="preserve">Mok, Sparks, </w:t>
      </w:r>
      <w:r w:rsidR="007F18DD" w:rsidRPr="007F18DD">
        <w:rPr>
          <w:rFonts w:eastAsia="Times New Roman"/>
        </w:rPr>
        <w:t>Kadampully,</w:t>
      </w:r>
      <w:r w:rsidR="007F18DD">
        <w:rPr>
          <w:rFonts w:eastAsia="Times New Roman"/>
        </w:rPr>
        <w:t xml:space="preserve"> 2013</w:t>
      </w:r>
      <w:r w:rsidR="007F18DD">
        <w:rPr>
          <w:color w:val="1B1B1B"/>
        </w:rPr>
        <w:t>)</w:t>
      </w:r>
      <w:r w:rsidRPr="007F18DD">
        <w:rPr>
          <w:color w:val="1B1B1B"/>
        </w:rPr>
        <w:t xml:space="preserve"> </w:t>
      </w:r>
    </w:p>
    <w:p w:rsidR="0012776E" w:rsidRPr="007F18DD" w:rsidRDefault="0012776E" w:rsidP="007F18DD">
      <w:pPr>
        <w:spacing w:line="480" w:lineRule="auto"/>
        <w:ind w:firstLine="720"/>
        <w:rPr>
          <w:color w:val="1B1B1B"/>
        </w:rPr>
      </w:pPr>
      <w:r w:rsidRPr="007F18DD">
        <w:rPr>
          <w:color w:val="1B1B1B"/>
        </w:rPr>
        <w:t>The North American industry controlling the tourism aspects in the area has led to major developments in the Caribbean and other areas. Associated with these benefits are social impacts and economic importance. According to a 2011 study report, the area boasts of tourism receipts in the region of $1 trillion and has thus boosted the economy of the included nations greatly. In this perspective, tourism has been a boost during the economic crisis of 2008 and has helped in the boosting of the struggling economies on the basis of easy export and a labor-intensive approach which creates more opportunities</w:t>
      </w:r>
      <w:r w:rsidRPr="007F18DD">
        <w:rPr>
          <w:rFonts w:eastAsia="Times New Roman"/>
        </w:rPr>
        <w:t>.</w:t>
      </w:r>
      <w:r w:rsidRPr="007F18DD">
        <w:rPr>
          <w:color w:val="1B1B1B"/>
        </w:rPr>
        <w:t xml:space="preserve"> Americas is the leading country in growth from tourism dollars according to UNTWO report (2012). In this region, an increase in amenities has been recorded such as recreation facilities, parks, et cetera. Investments are being channeled in art, culture and celebrations of community pride are all social impacts of hospitality and tourism in the region. </w:t>
      </w:r>
      <w:r w:rsidR="007F18DD">
        <w:rPr>
          <w:color w:val="1B1B1B"/>
        </w:rPr>
        <w:t>“</w:t>
      </w:r>
      <w:r w:rsidRPr="007F18DD">
        <w:rPr>
          <w:color w:val="1B1B1B"/>
        </w:rPr>
        <w:t>Tourism has contributed to the positive quality of life in Americas compared to the Arab world</w:t>
      </w:r>
      <w:r w:rsidR="007F18DD">
        <w:rPr>
          <w:color w:val="1B1B1B"/>
        </w:rPr>
        <w:t>.”</w:t>
      </w:r>
      <w:r w:rsidR="007F18DD">
        <w:rPr>
          <w:rFonts w:eastAsia="Times New Roman"/>
        </w:rPr>
        <w:t xml:space="preserve"> </w:t>
      </w:r>
      <w:r w:rsidR="007F18DD">
        <w:rPr>
          <w:color w:val="1B1B1B"/>
        </w:rPr>
        <w:t>(</w:t>
      </w:r>
      <w:r w:rsidR="007F18DD">
        <w:rPr>
          <w:rFonts w:eastAsia="Times New Roman"/>
        </w:rPr>
        <w:t xml:space="preserve">Altinay, Paraskevas, </w:t>
      </w:r>
      <w:r w:rsidR="007F18DD" w:rsidRPr="007F18DD">
        <w:rPr>
          <w:rFonts w:eastAsia="Times New Roman"/>
        </w:rPr>
        <w:t>Jang,</w:t>
      </w:r>
      <w:r w:rsidR="007F18DD">
        <w:rPr>
          <w:rFonts w:eastAsia="Times New Roman"/>
        </w:rPr>
        <w:t xml:space="preserve"> 2015</w:t>
      </w:r>
      <w:r w:rsidR="007F18DD">
        <w:rPr>
          <w:color w:val="1B1B1B"/>
        </w:rPr>
        <w:t>)</w:t>
      </w:r>
    </w:p>
    <w:p w:rsidR="0012776E" w:rsidRPr="007F18DD" w:rsidRDefault="0012776E" w:rsidP="0012776E">
      <w:pPr>
        <w:spacing w:line="480" w:lineRule="auto"/>
        <w:ind w:firstLine="720"/>
        <w:rPr>
          <w:color w:val="1B1B1B"/>
        </w:rPr>
      </w:pPr>
      <w:r w:rsidRPr="007F18DD">
        <w:rPr>
          <w:color w:val="1B1B1B"/>
        </w:rPr>
        <w:t>Despite more efforts in the Arabic countries to develop tourists’ destination over last few years the preference has remained low compared to other areas but has acted to stimulate growth in the region</w:t>
      </w:r>
      <w:r w:rsidR="007F18DD">
        <w:rPr>
          <w:color w:val="1B1B1B"/>
        </w:rPr>
        <w:t>. (</w:t>
      </w:r>
      <w:r w:rsidR="007F18DD">
        <w:rPr>
          <w:rFonts w:eastAsia="Times New Roman"/>
        </w:rPr>
        <w:t xml:space="preserve">Sadi, </w:t>
      </w:r>
      <w:r w:rsidR="007F18DD" w:rsidRPr="007F18DD">
        <w:rPr>
          <w:rFonts w:eastAsia="Times New Roman"/>
        </w:rPr>
        <w:t>Henderson,</w:t>
      </w:r>
      <w:r w:rsidR="007F18DD">
        <w:rPr>
          <w:rFonts w:eastAsia="Times New Roman"/>
        </w:rPr>
        <w:t xml:space="preserve"> 2005</w:t>
      </w:r>
      <w:r w:rsidR="007F18DD">
        <w:rPr>
          <w:color w:val="1B1B1B"/>
        </w:rPr>
        <w:t>)</w:t>
      </w:r>
    </w:p>
    <w:bookmarkEnd w:id="0"/>
    <w:p w:rsidR="0012776E" w:rsidRPr="007F18DD" w:rsidRDefault="0012776E" w:rsidP="0012776E">
      <w:pPr>
        <w:spacing w:line="480" w:lineRule="auto"/>
        <w:jc w:val="center"/>
        <w:rPr>
          <w:color w:val="1B1B1B"/>
        </w:rPr>
      </w:pPr>
      <w:r w:rsidRPr="007F18DD">
        <w:rPr>
          <w:color w:val="1B1B1B"/>
        </w:rPr>
        <w:br w:type="page"/>
      </w:r>
      <w:r w:rsidRPr="007F18DD">
        <w:rPr>
          <w:color w:val="1B1B1B"/>
        </w:rPr>
        <w:lastRenderedPageBreak/>
        <w:t>References</w:t>
      </w:r>
    </w:p>
    <w:p w:rsidR="0012776E" w:rsidRPr="007F18DD" w:rsidRDefault="0012776E" w:rsidP="0012776E">
      <w:pPr>
        <w:spacing w:after="0" w:line="480" w:lineRule="auto"/>
        <w:rPr>
          <w:rFonts w:eastAsia="Times New Roman"/>
        </w:rPr>
      </w:pPr>
      <w:r w:rsidRPr="007F18DD">
        <w:rPr>
          <w:rFonts w:eastAsia="Times New Roman"/>
        </w:rPr>
        <w:t xml:space="preserve">Altinay, L., Paraskevas, A., &amp; Jang, S. S. (2015). </w:t>
      </w:r>
      <w:r w:rsidRPr="007F18DD">
        <w:rPr>
          <w:rFonts w:eastAsia="Times New Roman"/>
          <w:i/>
          <w:iCs/>
        </w:rPr>
        <w:t>Planning research in hospitality and tourism</w:t>
      </w:r>
      <w:r w:rsidRPr="007F18DD">
        <w:rPr>
          <w:rFonts w:eastAsia="Times New Roman"/>
        </w:rPr>
        <w:t>.</w:t>
      </w:r>
      <w:r w:rsidRPr="007F18DD">
        <w:rPr>
          <w:rFonts w:eastAsia="Times New Roman"/>
        </w:rPr>
        <w:tab/>
        <w:t>Routledge.</w:t>
      </w:r>
    </w:p>
    <w:p w:rsidR="0012776E" w:rsidRPr="007F18DD" w:rsidRDefault="0012776E" w:rsidP="0012776E">
      <w:pPr>
        <w:spacing w:after="0" w:line="480" w:lineRule="auto"/>
        <w:rPr>
          <w:rFonts w:eastAsia="Times New Roman"/>
        </w:rPr>
      </w:pPr>
      <w:r w:rsidRPr="007F18DD">
        <w:rPr>
          <w:rFonts w:eastAsia="Times New Roman"/>
        </w:rPr>
        <w:t>Goodrich, J. N. (2002). September 11, 2001 attack on America: a record of the immediate</w:t>
      </w:r>
      <w:r w:rsidRPr="007F18DD">
        <w:rPr>
          <w:rFonts w:eastAsia="Times New Roman"/>
        </w:rPr>
        <w:tab/>
        <w:t xml:space="preserve">impacts and reactions in the USA travel and tourism industry. </w:t>
      </w:r>
      <w:r w:rsidRPr="007F18DD">
        <w:rPr>
          <w:rFonts w:eastAsia="Times New Roman"/>
          <w:i/>
          <w:iCs/>
        </w:rPr>
        <w:t>Tourism Management</w:t>
      </w:r>
      <w:r w:rsidRPr="007F18DD">
        <w:rPr>
          <w:rFonts w:eastAsia="Times New Roman"/>
        </w:rPr>
        <w:t>,</w:t>
      </w:r>
      <w:r w:rsidRPr="007F18DD">
        <w:rPr>
          <w:rFonts w:eastAsia="Times New Roman"/>
        </w:rPr>
        <w:tab/>
      </w:r>
      <w:r w:rsidRPr="007F18DD">
        <w:rPr>
          <w:rFonts w:eastAsia="Times New Roman"/>
          <w:i/>
          <w:iCs/>
        </w:rPr>
        <w:t>23</w:t>
      </w:r>
      <w:r w:rsidRPr="007F18DD">
        <w:rPr>
          <w:rFonts w:eastAsia="Times New Roman"/>
        </w:rPr>
        <w:t>(6), 573-580.</w:t>
      </w:r>
    </w:p>
    <w:p w:rsidR="0012776E" w:rsidRPr="007F18DD" w:rsidRDefault="0012776E" w:rsidP="0012776E">
      <w:pPr>
        <w:spacing w:after="0" w:line="480" w:lineRule="auto"/>
        <w:rPr>
          <w:rFonts w:eastAsia="Times New Roman"/>
        </w:rPr>
      </w:pPr>
      <w:r w:rsidRPr="007F18DD">
        <w:rPr>
          <w:rFonts w:eastAsia="Times New Roman"/>
        </w:rPr>
        <w:t xml:space="preserve">Kotler, P., Bowen, J. T., Makens, J. C., &amp; Baloglu, S. (2006). </w:t>
      </w:r>
      <w:r w:rsidRPr="007F18DD">
        <w:rPr>
          <w:rFonts w:eastAsia="Times New Roman"/>
          <w:i/>
          <w:iCs/>
        </w:rPr>
        <w:t>Marketing for hospitality and</w:t>
      </w:r>
      <w:r w:rsidRPr="007F18DD">
        <w:rPr>
          <w:rFonts w:eastAsia="Times New Roman"/>
          <w:i/>
          <w:iCs/>
        </w:rPr>
        <w:tab/>
        <w:t>tourism</w:t>
      </w:r>
      <w:r w:rsidRPr="007F18DD">
        <w:rPr>
          <w:rFonts w:eastAsia="Times New Roman"/>
        </w:rPr>
        <w:t xml:space="preserve"> (Vol. 893). Upper Saddle River, NJ: Prentice hall.</w:t>
      </w:r>
    </w:p>
    <w:p w:rsidR="0012776E" w:rsidRPr="007F18DD" w:rsidRDefault="0012776E" w:rsidP="0012776E">
      <w:pPr>
        <w:spacing w:after="0" w:line="480" w:lineRule="auto"/>
        <w:rPr>
          <w:rFonts w:eastAsia="Times New Roman"/>
        </w:rPr>
      </w:pPr>
      <w:r w:rsidRPr="007F18DD">
        <w:rPr>
          <w:rFonts w:eastAsia="Times New Roman"/>
        </w:rPr>
        <w:t xml:space="preserve">Mok, C., Sparks, B., &amp; Kadampully, J. (2013). </w:t>
      </w:r>
      <w:r w:rsidRPr="007F18DD">
        <w:rPr>
          <w:rFonts w:eastAsia="Times New Roman"/>
          <w:i/>
          <w:iCs/>
        </w:rPr>
        <w:t>Service quality management in hospitality,</w:t>
      </w:r>
      <w:r w:rsidRPr="007F18DD">
        <w:rPr>
          <w:rFonts w:eastAsia="Times New Roman"/>
          <w:i/>
          <w:iCs/>
        </w:rPr>
        <w:tab/>
        <w:t>tourism, and leisure</w:t>
      </w:r>
      <w:r w:rsidRPr="007F18DD">
        <w:rPr>
          <w:rFonts w:eastAsia="Times New Roman"/>
        </w:rPr>
        <w:t>. Routledge.</w:t>
      </w:r>
    </w:p>
    <w:p w:rsidR="0012776E" w:rsidRPr="007F18DD" w:rsidRDefault="0012776E" w:rsidP="0012776E">
      <w:pPr>
        <w:spacing w:after="0" w:line="480" w:lineRule="auto"/>
        <w:rPr>
          <w:rFonts w:eastAsia="Times New Roman"/>
        </w:rPr>
      </w:pPr>
      <w:r w:rsidRPr="007F18DD">
        <w:rPr>
          <w:rFonts w:eastAsia="Times New Roman"/>
        </w:rPr>
        <w:t>Sadi, M. A., &amp; Henderson, J. C. (2005). Local versus foreign workers in the hospitality and</w:t>
      </w:r>
      <w:r w:rsidRPr="007F18DD">
        <w:rPr>
          <w:rFonts w:eastAsia="Times New Roman"/>
        </w:rPr>
        <w:tab/>
        <w:t xml:space="preserve">tourism industry: A Saudi Arabian perspective. </w:t>
      </w:r>
      <w:r w:rsidRPr="007F18DD">
        <w:rPr>
          <w:rFonts w:eastAsia="Times New Roman"/>
          <w:i/>
          <w:iCs/>
        </w:rPr>
        <w:t>Cornell Hotel and Restaurant</w:t>
      </w:r>
      <w:r w:rsidRPr="007F18DD">
        <w:rPr>
          <w:rFonts w:eastAsia="Times New Roman"/>
          <w:i/>
          <w:iCs/>
        </w:rPr>
        <w:tab/>
        <w:t>Administration Quarterly</w:t>
      </w:r>
      <w:r w:rsidRPr="007F18DD">
        <w:rPr>
          <w:rFonts w:eastAsia="Times New Roman"/>
        </w:rPr>
        <w:t xml:space="preserve">, </w:t>
      </w:r>
      <w:r w:rsidRPr="007F18DD">
        <w:rPr>
          <w:rFonts w:eastAsia="Times New Roman"/>
          <w:i/>
          <w:iCs/>
        </w:rPr>
        <w:t>46</w:t>
      </w:r>
      <w:r w:rsidRPr="007F18DD">
        <w:rPr>
          <w:rFonts w:eastAsia="Times New Roman"/>
        </w:rPr>
        <w:t>(2), 247-257.</w:t>
      </w:r>
    </w:p>
    <w:p w:rsidR="0012776E" w:rsidRPr="007F18DD" w:rsidRDefault="0012776E" w:rsidP="0012776E">
      <w:pPr>
        <w:spacing w:after="0" w:line="480" w:lineRule="auto"/>
        <w:rPr>
          <w:rFonts w:eastAsia="Times New Roman"/>
        </w:rPr>
      </w:pPr>
    </w:p>
    <w:p w:rsidR="0012776E" w:rsidRPr="007F18DD" w:rsidRDefault="0012776E" w:rsidP="0012776E">
      <w:pPr>
        <w:spacing w:line="480" w:lineRule="auto"/>
        <w:jc w:val="center"/>
        <w:rPr>
          <w:color w:val="1B1B1B"/>
        </w:rPr>
      </w:pPr>
    </w:p>
    <w:sectPr w:rsidR="0012776E" w:rsidRPr="007F18DD" w:rsidSect="006006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499" w:rsidRDefault="00726499" w:rsidP="0060066E">
      <w:pPr>
        <w:spacing w:after="0" w:line="240" w:lineRule="auto"/>
      </w:pPr>
      <w:r>
        <w:separator/>
      </w:r>
    </w:p>
  </w:endnote>
  <w:endnote w:type="continuationSeparator" w:id="0">
    <w:p w:rsidR="00726499" w:rsidRDefault="00726499" w:rsidP="00600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499" w:rsidRDefault="00726499" w:rsidP="0060066E">
      <w:pPr>
        <w:spacing w:after="0" w:line="240" w:lineRule="auto"/>
      </w:pPr>
      <w:r>
        <w:separator/>
      </w:r>
    </w:p>
  </w:footnote>
  <w:footnote w:type="continuationSeparator" w:id="0">
    <w:p w:rsidR="00726499" w:rsidRDefault="00726499" w:rsidP="006006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2597171"/>
      <w:docPartObj>
        <w:docPartGallery w:val="Page Numbers (Top of Page)"/>
        <w:docPartUnique/>
      </w:docPartObj>
    </w:sdtPr>
    <w:sdtEndPr>
      <w:rPr>
        <w:noProof/>
      </w:rPr>
    </w:sdtEndPr>
    <w:sdtContent>
      <w:p w:rsidR="0060066E" w:rsidRDefault="0060066E">
        <w:pPr>
          <w:pStyle w:val="Header"/>
          <w:jc w:val="right"/>
        </w:pPr>
        <w:r>
          <w:fldChar w:fldCharType="begin"/>
        </w:r>
        <w:r>
          <w:instrText xml:space="preserve"> PAGE   \* MERGEFORMAT </w:instrText>
        </w:r>
        <w:r>
          <w:fldChar w:fldCharType="separate"/>
        </w:r>
        <w:r w:rsidR="006A45F3">
          <w:rPr>
            <w:noProof/>
          </w:rPr>
          <w:t>5</w:t>
        </w:r>
        <w:r>
          <w:rPr>
            <w:noProof/>
          </w:rPr>
          <w:fldChar w:fldCharType="end"/>
        </w:r>
      </w:p>
    </w:sdtContent>
  </w:sdt>
  <w:p w:rsidR="0060066E" w:rsidRDefault="0060066E">
    <w:pPr>
      <w:pStyle w:val="Header"/>
    </w:pPr>
    <w:r>
      <w:t>HOSPITALITY AND TOURISM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15412"/>
      <w:docPartObj>
        <w:docPartGallery w:val="Page Numbers (Top of Page)"/>
        <w:docPartUnique/>
      </w:docPartObj>
    </w:sdtPr>
    <w:sdtEndPr>
      <w:rPr>
        <w:noProof/>
      </w:rPr>
    </w:sdtEndPr>
    <w:sdtContent>
      <w:p w:rsidR="0060066E" w:rsidRDefault="0060066E">
        <w:pPr>
          <w:pStyle w:val="Header"/>
          <w:jc w:val="right"/>
        </w:pPr>
        <w:r>
          <w:fldChar w:fldCharType="begin"/>
        </w:r>
        <w:r>
          <w:instrText xml:space="preserve"> PAGE   \* MERGEFORMAT </w:instrText>
        </w:r>
        <w:r>
          <w:fldChar w:fldCharType="separate"/>
        </w:r>
        <w:r w:rsidR="007F18DD">
          <w:rPr>
            <w:noProof/>
          </w:rPr>
          <w:t>1</w:t>
        </w:r>
        <w:r>
          <w:rPr>
            <w:noProof/>
          </w:rPr>
          <w:fldChar w:fldCharType="end"/>
        </w:r>
      </w:p>
    </w:sdtContent>
  </w:sdt>
  <w:p w:rsidR="0060066E" w:rsidRDefault="0060066E">
    <w:pPr>
      <w:pStyle w:val="Header"/>
    </w:pPr>
    <w:r>
      <w:t>Running head: HOSPITALITY AND TOURISM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66E"/>
    <w:rsid w:val="0008605E"/>
    <w:rsid w:val="0012776E"/>
    <w:rsid w:val="00281A16"/>
    <w:rsid w:val="002C53D4"/>
    <w:rsid w:val="003A3879"/>
    <w:rsid w:val="0060066E"/>
    <w:rsid w:val="006A45F3"/>
    <w:rsid w:val="00726499"/>
    <w:rsid w:val="007F18DD"/>
    <w:rsid w:val="00BC3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00F879-EEC3-4F4A-8149-CAEBB19CF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66E"/>
  </w:style>
  <w:style w:type="paragraph" w:styleId="Footer">
    <w:name w:val="footer"/>
    <w:basedOn w:val="Normal"/>
    <w:link w:val="FooterChar"/>
    <w:uiPriority w:val="99"/>
    <w:unhideWhenUsed/>
    <w:rsid w:val="00600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829179">
      <w:bodyDiv w:val="1"/>
      <w:marLeft w:val="0"/>
      <w:marRight w:val="0"/>
      <w:marTop w:val="0"/>
      <w:marBottom w:val="0"/>
      <w:divBdr>
        <w:top w:val="none" w:sz="0" w:space="0" w:color="auto"/>
        <w:left w:val="none" w:sz="0" w:space="0" w:color="auto"/>
        <w:bottom w:val="none" w:sz="0" w:space="0" w:color="auto"/>
        <w:right w:val="none" w:sz="0" w:space="0" w:color="auto"/>
      </w:divBdr>
      <w:divsChild>
        <w:div w:id="312562674">
          <w:marLeft w:val="0"/>
          <w:marRight w:val="0"/>
          <w:marTop w:val="0"/>
          <w:marBottom w:val="0"/>
          <w:divBdr>
            <w:top w:val="none" w:sz="0" w:space="0" w:color="auto"/>
            <w:left w:val="none" w:sz="0" w:space="0" w:color="auto"/>
            <w:bottom w:val="none" w:sz="0" w:space="0" w:color="auto"/>
            <w:right w:val="none" w:sz="0" w:space="0" w:color="auto"/>
          </w:divBdr>
        </w:div>
      </w:divsChild>
    </w:div>
    <w:div w:id="528687422">
      <w:bodyDiv w:val="1"/>
      <w:marLeft w:val="0"/>
      <w:marRight w:val="0"/>
      <w:marTop w:val="0"/>
      <w:marBottom w:val="0"/>
      <w:divBdr>
        <w:top w:val="none" w:sz="0" w:space="0" w:color="auto"/>
        <w:left w:val="none" w:sz="0" w:space="0" w:color="auto"/>
        <w:bottom w:val="none" w:sz="0" w:space="0" w:color="auto"/>
        <w:right w:val="none" w:sz="0" w:space="0" w:color="auto"/>
      </w:divBdr>
      <w:divsChild>
        <w:div w:id="246114419">
          <w:marLeft w:val="0"/>
          <w:marRight w:val="0"/>
          <w:marTop w:val="0"/>
          <w:marBottom w:val="0"/>
          <w:divBdr>
            <w:top w:val="none" w:sz="0" w:space="0" w:color="auto"/>
            <w:left w:val="none" w:sz="0" w:space="0" w:color="auto"/>
            <w:bottom w:val="none" w:sz="0" w:space="0" w:color="auto"/>
            <w:right w:val="none" w:sz="0" w:space="0" w:color="auto"/>
          </w:divBdr>
        </w:div>
      </w:divsChild>
    </w:div>
    <w:div w:id="920871364">
      <w:bodyDiv w:val="1"/>
      <w:marLeft w:val="0"/>
      <w:marRight w:val="0"/>
      <w:marTop w:val="0"/>
      <w:marBottom w:val="0"/>
      <w:divBdr>
        <w:top w:val="none" w:sz="0" w:space="0" w:color="auto"/>
        <w:left w:val="none" w:sz="0" w:space="0" w:color="auto"/>
        <w:bottom w:val="none" w:sz="0" w:space="0" w:color="auto"/>
        <w:right w:val="none" w:sz="0" w:space="0" w:color="auto"/>
      </w:divBdr>
      <w:divsChild>
        <w:div w:id="208535877">
          <w:marLeft w:val="0"/>
          <w:marRight w:val="0"/>
          <w:marTop w:val="0"/>
          <w:marBottom w:val="0"/>
          <w:divBdr>
            <w:top w:val="none" w:sz="0" w:space="0" w:color="auto"/>
            <w:left w:val="none" w:sz="0" w:space="0" w:color="auto"/>
            <w:bottom w:val="none" w:sz="0" w:space="0" w:color="auto"/>
            <w:right w:val="none" w:sz="0" w:space="0" w:color="auto"/>
          </w:divBdr>
        </w:div>
      </w:divsChild>
    </w:div>
    <w:div w:id="1713384598">
      <w:bodyDiv w:val="1"/>
      <w:marLeft w:val="0"/>
      <w:marRight w:val="0"/>
      <w:marTop w:val="0"/>
      <w:marBottom w:val="0"/>
      <w:divBdr>
        <w:top w:val="none" w:sz="0" w:space="0" w:color="auto"/>
        <w:left w:val="none" w:sz="0" w:space="0" w:color="auto"/>
        <w:bottom w:val="none" w:sz="0" w:space="0" w:color="auto"/>
        <w:right w:val="none" w:sz="0" w:space="0" w:color="auto"/>
      </w:divBdr>
      <w:divsChild>
        <w:div w:id="317852942">
          <w:marLeft w:val="0"/>
          <w:marRight w:val="0"/>
          <w:marTop w:val="0"/>
          <w:marBottom w:val="0"/>
          <w:divBdr>
            <w:top w:val="none" w:sz="0" w:space="0" w:color="auto"/>
            <w:left w:val="none" w:sz="0" w:space="0" w:color="auto"/>
            <w:bottom w:val="none" w:sz="0" w:space="0" w:color="auto"/>
            <w:right w:val="none" w:sz="0" w:space="0" w:color="auto"/>
          </w:divBdr>
        </w:div>
      </w:divsChild>
    </w:div>
    <w:div w:id="1788427587">
      <w:bodyDiv w:val="1"/>
      <w:marLeft w:val="0"/>
      <w:marRight w:val="0"/>
      <w:marTop w:val="0"/>
      <w:marBottom w:val="0"/>
      <w:divBdr>
        <w:top w:val="none" w:sz="0" w:space="0" w:color="auto"/>
        <w:left w:val="none" w:sz="0" w:space="0" w:color="auto"/>
        <w:bottom w:val="none" w:sz="0" w:space="0" w:color="auto"/>
        <w:right w:val="none" w:sz="0" w:space="0" w:color="auto"/>
      </w:divBdr>
      <w:divsChild>
        <w:div w:id="120252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2017-11-12T22:24:00Z</dcterms:created>
  <dcterms:modified xsi:type="dcterms:W3CDTF">2017-11-12T22:24:00Z</dcterms:modified>
</cp:coreProperties>
</file>